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1F7853D5" w14:textId="77777777" w:rsidR="00F636AD" w:rsidRPr="006D0C5B" w:rsidRDefault="00F636AD" w:rsidP="00F636AD">
                                  <w:pPr>
                                    <w:spacing w:before="100" w:beforeAutospacing="1" w:after="100" w:afterAutospacing="1"/>
                                    <w:rPr>
                                      <w:rFonts w:ascii="Univers-Light" w:hAnsi="Univers-Light" w:cs="Calibri"/>
                                      <w:b/>
                                      <w:bCs/>
                                    </w:rPr>
                                  </w:pPr>
                                  <w:r w:rsidRPr="006D0C5B">
                                    <w:rPr>
                                      <w:rFonts w:ascii="Univers-Light" w:hAnsi="Univers-Light" w:cs="Calibri"/>
                                      <w:b/>
                                      <w:bCs/>
                                    </w:rPr>
                                    <w:t>Tischoberflächen von der Natur inspiriert – kostbare Tischplatten für Eleganz und Solidität.</w:t>
                                  </w:r>
                                </w:p>
                                <w:p w14:paraId="492B8492" w14:textId="47521574" w:rsidR="00073E59" w:rsidRPr="00B61EA9" w:rsidRDefault="006D0C5B" w:rsidP="00B61EA9">
                                  <w:pPr>
                                    <w:rPr>
                                      <w:rFonts w:asciiTheme="minorHAnsi" w:hAnsiTheme="minorHAnsi" w:cstheme="minorHAnsi"/>
                                    </w:rPr>
                                  </w:pPr>
                                  <w:r w:rsidRPr="006D0C5B">
                                    <w:rPr>
                                      <w:rFonts w:ascii="Univers-Light" w:hAnsi="Univers-Light" w:cstheme="minorHAnsi"/>
                                      <w:color w:val="000000"/>
                                    </w:rPr>
                                    <w:t>Mit individuellen Tischplatten aus 12 mm starkem </w:t>
                                  </w:r>
                                  <w:r w:rsidRPr="006D0C5B">
                                    <w:rPr>
                                      <w:rStyle w:val="hiddenspellerror"/>
                                      <w:rFonts w:ascii="Univers-Light" w:hAnsi="Univers-Light" w:cstheme="minorHAnsi"/>
                                      <w:color w:val="000000"/>
                                    </w:rPr>
                                    <w:t>fm-</w:t>
                                  </w:r>
                                  <w:proofErr w:type="spellStart"/>
                                  <w:r w:rsidRPr="006D0C5B">
                                    <w:rPr>
                                      <w:rStyle w:val="hiddenspellerror"/>
                                      <w:rFonts w:ascii="Univers-Light" w:hAnsi="Univers-Light" w:cstheme="minorHAnsi"/>
                                      <w:color w:val="000000"/>
                                    </w:rPr>
                                    <w:t>ceramtop</w:t>
                                  </w:r>
                                  <w:proofErr w:type="spellEnd"/>
                                  <w:r w:rsidRPr="006D0C5B">
                                    <w:rPr>
                                      <w:rFonts w:ascii="Univers-Light" w:hAnsi="Univers-Light" w:cstheme="minorHAnsi"/>
                                      <w:color w:val="000000"/>
                                    </w:rPr>
                                    <w:t> gestalten Sie Ihren Outdoor-Bereich ganz individuell durch die verschiedenen Formate, Farben und Oberflächen. Die Auswahl bietet viele Gestaltungsmöglichkeiten für unterschiedliche Stilrichtungen von modern bis traditionell. Auch die Formgebung spielt eine wichtige Rolle, wie z.B. die schön gestalteten ovalen Tischplatten, die Ihren Tisch zu einem exklusiven und repräsentativen Einrichtungselement machen. Das Material ist dank der technischen Merkmale wie absolute Lichtechtheit und Wetterbeständigkeit einzigartig und benötigt keine besondere Pflege</w:t>
                                  </w:r>
                                  <w:r w:rsidRPr="006D0C5B">
                                    <w:rPr>
                                      <w:rFonts w:ascii="Univers-Light" w:hAnsi="Univers-Light" w:cstheme="minorHAnsi"/>
                                      <w:color w:val="000000"/>
                                      <w:shd w:val="clear" w:color="auto" w:fill="F7F7F7"/>
                                    </w:rPr>
                                    <w:t>.</w:t>
                                  </w:r>
                                  <w:r w:rsidRPr="006D0C5B">
                                    <w:rPr>
                                      <w:rFonts w:ascii="Univers-Light" w:hAnsi="Univers-Light" w:cstheme="minorHAnsi"/>
                                      <w:color w:val="000000"/>
                                    </w:rPr>
                                    <w:br/>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B360" id="_x0000_t202" coordsize="21600,21600" o:spt="202" path="m,l,21600r21600,l21600,xe">
                <v:stroke joinstyle="miter"/>
                <v:path gradientshapeok="t" o:connecttype="rect"/>
              </v:shapetype>
              <v:shape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1F7853D5" w14:textId="77777777" w:rsidR="00F636AD" w:rsidRPr="006D0C5B" w:rsidRDefault="00F636AD" w:rsidP="00F636AD">
                            <w:pPr>
                              <w:spacing w:before="100" w:beforeAutospacing="1" w:after="100" w:afterAutospacing="1"/>
                              <w:rPr>
                                <w:rFonts w:ascii="Univers-Light" w:hAnsi="Univers-Light" w:cs="Calibri"/>
                                <w:b/>
                                <w:bCs/>
                              </w:rPr>
                            </w:pPr>
                            <w:r w:rsidRPr="006D0C5B">
                              <w:rPr>
                                <w:rFonts w:ascii="Univers-Light" w:hAnsi="Univers-Light" w:cs="Calibri"/>
                                <w:b/>
                                <w:bCs/>
                              </w:rPr>
                              <w:t>Tischoberflächen von der Natur inspiriert – kostbare Tischplatten für Eleganz und Solidität.</w:t>
                            </w:r>
                          </w:p>
                          <w:p w14:paraId="492B8492" w14:textId="47521574" w:rsidR="00073E59" w:rsidRPr="00B61EA9" w:rsidRDefault="006D0C5B" w:rsidP="00B61EA9">
                            <w:pPr>
                              <w:rPr>
                                <w:rFonts w:asciiTheme="minorHAnsi" w:hAnsiTheme="minorHAnsi" w:cstheme="minorHAnsi"/>
                              </w:rPr>
                            </w:pPr>
                            <w:r w:rsidRPr="006D0C5B">
                              <w:rPr>
                                <w:rFonts w:ascii="Univers-Light" w:hAnsi="Univers-Light" w:cstheme="minorHAnsi"/>
                                <w:color w:val="000000"/>
                              </w:rPr>
                              <w:t>Mit individuellen Tischplatten aus 12 mm starkem </w:t>
                            </w:r>
                            <w:r w:rsidRPr="006D0C5B">
                              <w:rPr>
                                <w:rStyle w:val="hiddenspellerror"/>
                                <w:rFonts w:ascii="Univers-Light" w:hAnsi="Univers-Light" w:cstheme="minorHAnsi"/>
                                <w:color w:val="000000"/>
                              </w:rPr>
                              <w:t>fm-</w:t>
                            </w:r>
                            <w:proofErr w:type="spellStart"/>
                            <w:r w:rsidRPr="006D0C5B">
                              <w:rPr>
                                <w:rStyle w:val="hiddenspellerror"/>
                                <w:rFonts w:ascii="Univers-Light" w:hAnsi="Univers-Light" w:cstheme="minorHAnsi"/>
                                <w:color w:val="000000"/>
                              </w:rPr>
                              <w:t>ceramtop</w:t>
                            </w:r>
                            <w:proofErr w:type="spellEnd"/>
                            <w:r w:rsidRPr="006D0C5B">
                              <w:rPr>
                                <w:rFonts w:ascii="Univers-Light" w:hAnsi="Univers-Light" w:cstheme="minorHAnsi"/>
                                <w:color w:val="000000"/>
                              </w:rPr>
                              <w:t> gestalten Sie Ihren Outdoor-Bereich ganz individuell durch die verschiedenen Formate, Farben und Oberflächen. Die Auswahl bietet viele Gestaltungsmöglichkeiten für unterschiedliche Stilrichtungen von modern bis traditionell. Auch die Formgebung spielt eine wichtige Rolle, wie z.B. die schön gestalteten ovalen Tischplatten, die Ihren Tisch zu einem exklusiven und repräsentativen Einrichtungselement machen. Das Material ist dank der technischen Merkmale wie absolute Lichtechtheit und Wetterbeständigkeit einzigartig und benötigt keine besondere Pflege</w:t>
                            </w:r>
                            <w:r w:rsidRPr="006D0C5B">
                              <w:rPr>
                                <w:rFonts w:ascii="Univers-Light" w:hAnsi="Univers-Light" w:cstheme="minorHAnsi"/>
                                <w:color w:val="000000"/>
                                <w:shd w:val="clear" w:color="auto" w:fill="F7F7F7"/>
                              </w:rPr>
                              <w:t>.</w:t>
                            </w:r>
                            <w:r w:rsidRPr="006D0C5B">
                              <w:rPr>
                                <w:rFonts w:ascii="Univers-Light" w:hAnsi="Univers-Light" w:cstheme="minorHAnsi"/>
                                <w:color w:val="000000"/>
                              </w:rPr>
                              <w:br/>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Light">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65F8" w14:textId="77777777" w:rsidR="00F636AD" w:rsidRDefault="00F636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3D7D" w14:textId="77777777" w:rsidR="00F636AD" w:rsidRDefault="00F636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D1E0" w14:textId="77777777" w:rsidR="00F636AD" w:rsidRDefault="00F636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09B49AA7" w14:textId="77777777" w:rsidR="005E27A8" w:rsidRDefault="00964400">
          <w:pPr>
            <w:pStyle w:val="Kopfzeile"/>
            <w:jc w:val="left"/>
            <w:rPr>
              <w:sz w:val="24"/>
            </w:rPr>
          </w:pPr>
          <w:r>
            <w:rPr>
              <w:sz w:val="24"/>
            </w:rPr>
            <w:t xml:space="preserve">Presse-Information </w:t>
          </w:r>
          <w:r w:rsidR="005E27A8">
            <w:rPr>
              <w:sz w:val="24"/>
            </w:rPr>
            <w:t>Tischplatten aus</w:t>
          </w:r>
        </w:p>
        <w:p w14:paraId="5BE8A4BD" w14:textId="0FA00A37" w:rsidR="000D1A0A" w:rsidRDefault="00F636AD">
          <w:pPr>
            <w:pStyle w:val="Kopfzeile"/>
            <w:jc w:val="left"/>
            <w:rPr>
              <w:sz w:val="24"/>
            </w:rPr>
          </w:pPr>
          <w:r>
            <w:rPr>
              <w:sz w:val="24"/>
            </w:rPr>
            <w:t>fm-ceramtop</w:t>
          </w:r>
        </w:p>
        <w:p w14:paraId="3F2CEE3D" w14:textId="743622F9" w:rsidR="00B13853" w:rsidRDefault="00B13853">
          <w:pPr>
            <w:pStyle w:val="Kopfzeile"/>
            <w:jc w:val="left"/>
          </w:pP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Fax  </w:t>
          </w:r>
          <w:r>
            <w:rPr>
              <w:rFonts w:ascii="Univers" w:hAnsi="Univers" w:cs="Univers"/>
            </w:rPr>
            <w:t>(+49) 0 70 21/ 72 76 -40</w:t>
          </w:r>
        </w:p>
        <w:p w14:paraId="2D04F698" w14:textId="1C3DBB47"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7460B8">
            <w:rPr>
              <w:rFonts w:ascii="Univers" w:hAnsi="Univers" w:cs="Univers"/>
            </w:rPr>
            <w:t>i</w:t>
          </w:r>
          <w:r>
            <w:rPr>
              <w:rFonts w:ascii="Univers" w:hAnsi="Univers" w:cs="Univers"/>
            </w:rPr>
            <w:t>nfo@fischer-moebel.de</w:t>
          </w:r>
        </w:p>
        <w:p w14:paraId="3274E2A9" w14:textId="607682A3" w:rsidR="000D1A0A" w:rsidRDefault="00964400">
          <w:pPr>
            <w:pStyle w:val="Kopfzeile"/>
            <w:tabs>
              <w:tab w:val="left" w:pos="1890"/>
              <w:tab w:val="left" w:pos="1956"/>
              <w:tab w:val="left" w:pos="2598"/>
            </w:tabs>
            <w:jc w:val="left"/>
          </w:pPr>
          <w:r>
            <w:rPr>
              <w:rFonts w:ascii="Univers" w:hAnsi="Univers" w:cs="Univers"/>
            </w:rPr>
            <w:tab/>
          </w:r>
          <w:r w:rsidR="007460B8">
            <w:rPr>
              <w:rFonts w:ascii="Univers" w:hAnsi="Univers" w:cs="Univers"/>
            </w:rPr>
            <w:t xml:space="preserve"> www.</w:t>
          </w:r>
          <w:r>
            <w:rPr>
              <w:rFonts w:ascii="Univers" w:hAnsi="Univers" w:cs="Univers"/>
            </w:rPr>
            <w:t>fischer-moebel.de</w:t>
          </w:r>
        </w:p>
        <w:p w14:paraId="49284523" w14:textId="77777777" w:rsidR="000D1A0A"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FF77" w14:textId="77777777" w:rsidR="00F636AD" w:rsidRDefault="00F636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63367631">
    <w:abstractNumId w:val="0"/>
  </w:num>
  <w:num w:numId="2" w16cid:durableId="207238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D1A0A"/>
    <w:rsid w:val="00150D8F"/>
    <w:rsid w:val="0020647C"/>
    <w:rsid w:val="002755D9"/>
    <w:rsid w:val="004A7950"/>
    <w:rsid w:val="005A69F5"/>
    <w:rsid w:val="005E27A8"/>
    <w:rsid w:val="006D0C5B"/>
    <w:rsid w:val="00723C79"/>
    <w:rsid w:val="007460B8"/>
    <w:rsid w:val="00766234"/>
    <w:rsid w:val="008449B1"/>
    <w:rsid w:val="00964400"/>
    <w:rsid w:val="0096620D"/>
    <w:rsid w:val="00A101AD"/>
    <w:rsid w:val="00B13853"/>
    <w:rsid w:val="00B61EA9"/>
    <w:rsid w:val="00BD1E09"/>
    <w:rsid w:val="00C2178A"/>
    <w:rsid w:val="00CC6CD5"/>
    <w:rsid w:val="00D07721"/>
    <w:rsid w:val="00F46BF8"/>
    <w:rsid w:val="00F636AD"/>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markedcontent">
    <w:name w:val="markedcontent"/>
    <w:basedOn w:val="Absatz-Standardschriftart"/>
    <w:rsid w:val="00B61EA9"/>
  </w:style>
  <w:style w:type="character" w:customStyle="1" w:styleId="hiddenspellerror">
    <w:name w:val="hiddenspellerror"/>
    <w:basedOn w:val="Absatz-Standardschriftart"/>
    <w:rsid w:val="006D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4</cp:revision>
  <cp:lastPrinted>2021-11-29T12:45:00Z</cp:lastPrinted>
  <dcterms:created xsi:type="dcterms:W3CDTF">2021-11-29T12:49:00Z</dcterms:created>
  <dcterms:modified xsi:type="dcterms:W3CDTF">2023-07-07T08:02:00Z</dcterms:modified>
</cp:coreProperties>
</file>