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A73EEC" w14:textId="77777777" w:rsidR="00C5624C" w:rsidRDefault="00586A20" w:rsidP="007B3B2C">
      <w:r>
        <w:rPr>
          <w:noProof/>
        </w:rPr>
        <mc:AlternateContent>
          <mc:Choice Requires="wps">
            <w:drawing>
              <wp:anchor distT="0" distB="0" distL="0" distR="89535" simplePos="0" relativeHeight="251658240" behindDoc="0" locked="0" layoutInCell="1" allowOverlap="1" wp14:anchorId="7625C870" wp14:editId="22876654">
                <wp:simplePos x="0" y="0"/>
                <wp:positionH relativeFrom="margin">
                  <wp:posOffset>-52070</wp:posOffset>
                </wp:positionH>
                <wp:positionV relativeFrom="paragraph">
                  <wp:posOffset>0</wp:posOffset>
                </wp:positionV>
                <wp:extent cx="5324475" cy="626745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6267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54"/>
                            </w:tblGrid>
                            <w:tr w:rsidR="00C5624C" w14:paraId="77069693"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4BB606C0" w14:textId="77777777" w:rsidR="00C5624C" w:rsidRDefault="008A53E1" w:rsidP="000B671F">
                                  <w:pPr>
                                    <w:spacing w:after="0"/>
                                    <w:jc w:val="both"/>
                                    <w:rPr>
                                      <w:u w:val="single"/>
                                    </w:rPr>
                                  </w:pPr>
                                  <w:r>
                                    <w:t>Zeile</w:t>
                                  </w:r>
                                </w:p>
                              </w:tc>
                              <w:tc>
                                <w:tcPr>
                                  <w:tcW w:w="6854" w:type="dxa"/>
                                  <w:tcBorders>
                                    <w:top w:val="single" w:sz="4" w:space="0" w:color="000000"/>
                                    <w:left w:val="single" w:sz="4" w:space="0" w:color="000000"/>
                                    <w:bottom w:val="single" w:sz="4" w:space="0" w:color="000000"/>
                                    <w:right w:val="single" w:sz="4" w:space="0" w:color="000000"/>
                                  </w:tcBorders>
                                  <w:shd w:val="clear" w:color="auto" w:fill="auto"/>
                                </w:tcPr>
                                <w:p w14:paraId="212DD9BB" w14:textId="77777777" w:rsidR="00C5624C" w:rsidRDefault="00C5624C" w:rsidP="000B671F">
                                  <w:pPr>
                                    <w:snapToGrid w:val="0"/>
                                    <w:spacing w:after="0"/>
                                    <w:jc w:val="both"/>
                                    <w:rPr>
                                      <w:u w:val="single"/>
                                    </w:rPr>
                                  </w:pPr>
                                </w:p>
                              </w:tc>
                            </w:tr>
                            <w:tr w:rsidR="00C5624C" w:rsidRPr="00801BF3" w14:paraId="632243A2" w14:textId="77777777">
                              <w:tc>
                                <w:tcPr>
                                  <w:tcW w:w="779" w:type="dxa"/>
                                  <w:tcBorders>
                                    <w:top w:val="single" w:sz="4" w:space="0" w:color="000000"/>
                                    <w:left w:val="single" w:sz="4" w:space="0" w:color="000000"/>
                                    <w:bottom w:val="single" w:sz="4" w:space="0" w:color="000000"/>
                                  </w:tcBorders>
                                  <w:shd w:val="clear" w:color="auto" w:fill="auto"/>
                                </w:tcPr>
                                <w:p w14:paraId="52CB75B8" w14:textId="77777777" w:rsidR="00C5624C" w:rsidRDefault="008A53E1" w:rsidP="000B671F">
                                  <w:pPr>
                                    <w:spacing w:after="0"/>
                                    <w:jc w:val="both"/>
                                  </w:pPr>
                                  <w:r>
                                    <w:t>01</w:t>
                                  </w:r>
                                </w:p>
                                <w:p w14:paraId="626FF878" w14:textId="77777777" w:rsidR="00C5624C" w:rsidRDefault="008A53E1" w:rsidP="000B671F">
                                  <w:pPr>
                                    <w:spacing w:after="0"/>
                                    <w:jc w:val="both"/>
                                  </w:pPr>
                                  <w:r>
                                    <w:t>02</w:t>
                                  </w:r>
                                </w:p>
                                <w:p w14:paraId="7C9C119F" w14:textId="77777777" w:rsidR="00C5624C" w:rsidRDefault="008A53E1" w:rsidP="000B671F">
                                  <w:pPr>
                                    <w:spacing w:after="0"/>
                                    <w:jc w:val="both"/>
                                  </w:pPr>
                                  <w:r>
                                    <w:t>03</w:t>
                                  </w:r>
                                </w:p>
                                <w:p w14:paraId="0A5CEE89" w14:textId="77777777" w:rsidR="00C5624C" w:rsidRDefault="008A53E1" w:rsidP="000B671F">
                                  <w:pPr>
                                    <w:spacing w:after="0"/>
                                    <w:jc w:val="both"/>
                                  </w:pPr>
                                  <w:r>
                                    <w:t>04</w:t>
                                  </w:r>
                                </w:p>
                                <w:p w14:paraId="2A37B54B" w14:textId="77777777" w:rsidR="00C5624C" w:rsidRDefault="008A53E1" w:rsidP="000B671F">
                                  <w:pPr>
                                    <w:spacing w:after="0"/>
                                    <w:jc w:val="both"/>
                                  </w:pPr>
                                  <w:r>
                                    <w:t>05</w:t>
                                  </w:r>
                                </w:p>
                                <w:p w14:paraId="3632C893" w14:textId="77777777" w:rsidR="00C5624C" w:rsidRDefault="008A53E1" w:rsidP="000B671F">
                                  <w:pPr>
                                    <w:spacing w:after="0"/>
                                    <w:jc w:val="both"/>
                                  </w:pPr>
                                  <w:r>
                                    <w:t>06</w:t>
                                  </w:r>
                                </w:p>
                                <w:p w14:paraId="5545906F" w14:textId="77777777" w:rsidR="00C5624C" w:rsidRDefault="008A53E1" w:rsidP="000B671F">
                                  <w:pPr>
                                    <w:spacing w:after="0"/>
                                    <w:jc w:val="both"/>
                                  </w:pPr>
                                  <w:r>
                                    <w:t>07</w:t>
                                  </w:r>
                                </w:p>
                                <w:p w14:paraId="68C2D4C7" w14:textId="77777777" w:rsidR="00C5624C" w:rsidRDefault="008A53E1" w:rsidP="000B671F">
                                  <w:pPr>
                                    <w:spacing w:after="0"/>
                                    <w:jc w:val="both"/>
                                  </w:pPr>
                                  <w:r>
                                    <w:t>08</w:t>
                                  </w:r>
                                </w:p>
                                <w:p w14:paraId="1569CA0F" w14:textId="77777777" w:rsidR="00C5624C" w:rsidRDefault="008A53E1" w:rsidP="000B671F">
                                  <w:pPr>
                                    <w:spacing w:after="0"/>
                                    <w:jc w:val="both"/>
                                  </w:pPr>
                                  <w:r>
                                    <w:t>09</w:t>
                                  </w:r>
                                </w:p>
                                <w:p w14:paraId="16796D48" w14:textId="77777777" w:rsidR="00C5624C" w:rsidRDefault="008A53E1" w:rsidP="000B671F">
                                  <w:pPr>
                                    <w:spacing w:after="0"/>
                                    <w:jc w:val="both"/>
                                  </w:pPr>
                                  <w:r>
                                    <w:t>10</w:t>
                                  </w:r>
                                </w:p>
                                <w:p w14:paraId="4B620FBD" w14:textId="77777777" w:rsidR="00C5624C" w:rsidRDefault="008A53E1" w:rsidP="000B671F">
                                  <w:pPr>
                                    <w:spacing w:after="0"/>
                                    <w:jc w:val="both"/>
                                  </w:pPr>
                                  <w:r>
                                    <w:t>11</w:t>
                                  </w:r>
                                </w:p>
                                <w:p w14:paraId="0C02A26D" w14:textId="77777777" w:rsidR="00C5624C" w:rsidRDefault="008A53E1" w:rsidP="000B671F">
                                  <w:pPr>
                                    <w:spacing w:after="0"/>
                                    <w:jc w:val="both"/>
                                  </w:pPr>
                                  <w:r>
                                    <w:t>12</w:t>
                                  </w:r>
                                </w:p>
                                <w:p w14:paraId="5C1DDE20" w14:textId="77777777" w:rsidR="00C5624C" w:rsidRDefault="008A53E1" w:rsidP="000B671F">
                                  <w:pPr>
                                    <w:spacing w:after="0"/>
                                    <w:jc w:val="both"/>
                                  </w:pPr>
                                  <w:r>
                                    <w:t>13</w:t>
                                  </w:r>
                                </w:p>
                                <w:p w14:paraId="00DF6A1D" w14:textId="77777777" w:rsidR="00C5624C" w:rsidRDefault="008A53E1" w:rsidP="000B671F">
                                  <w:pPr>
                                    <w:spacing w:after="0"/>
                                    <w:jc w:val="both"/>
                                  </w:pPr>
                                  <w:r>
                                    <w:t>14</w:t>
                                  </w:r>
                                </w:p>
                                <w:p w14:paraId="15F69103" w14:textId="77777777" w:rsidR="00C5624C" w:rsidRDefault="008A53E1" w:rsidP="000B671F">
                                  <w:pPr>
                                    <w:spacing w:after="0"/>
                                    <w:jc w:val="both"/>
                                  </w:pPr>
                                  <w:r>
                                    <w:t>15</w:t>
                                  </w:r>
                                </w:p>
                                <w:p w14:paraId="2F25D597" w14:textId="77777777" w:rsidR="00C5624C" w:rsidRDefault="008A53E1" w:rsidP="000B671F">
                                  <w:pPr>
                                    <w:spacing w:after="0"/>
                                    <w:jc w:val="both"/>
                                  </w:pPr>
                                  <w:r>
                                    <w:t>16</w:t>
                                  </w:r>
                                </w:p>
                                <w:p w14:paraId="597FDB5B" w14:textId="77777777" w:rsidR="00C5624C" w:rsidRDefault="008A53E1" w:rsidP="000B671F">
                                  <w:pPr>
                                    <w:spacing w:after="0"/>
                                    <w:jc w:val="both"/>
                                  </w:pPr>
                                  <w:r>
                                    <w:t>17</w:t>
                                  </w:r>
                                </w:p>
                                <w:p w14:paraId="190F1DEC" w14:textId="77777777" w:rsidR="00C5624C" w:rsidRDefault="008A53E1" w:rsidP="000B671F">
                                  <w:pPr>
                                    <w:spacing w:after="0"/>
                                    <w:jc w:val="both"/>
                                  </w:pPr>
                                  <w:r>
                                    <w:t>18</w:t>
                                  </w:r>
                                </w:p>
                                <w:p w14:paraId="73FB9915" w14:textId="77777777" w:rsidR="00C5624C" w:rsidRDefault="008A53E1" w:rsidP="000B671F">
                                  <w:pPr>
                                    <w:spacing w:after="0"/>
                                    <w:jc w:val="both"/>
                                  </w:pPr>
                                  <w:r>
                                    <w:t>19</w:t>
                                  </w:r>
                                </w:p>
                                <w:p w14:paraId="162CBD3B" w14:textId="77777777" w:rsidR="00C5624C" w:rsidRDefault="008A53E1" w:rsidP="000B671F">
                                  <w:pPr>
                                    <w:spacing w:after="0"/>
                                    <w:jc w:val="both"/>
                                  </w:pPr>
                                  <w:r>
                                    <w:t>20</w:t>
                                  </w:r>
                                </w:p>
                                <w:p w14:paraId="4D644AFD" w14:textId="77777777" w:rsidR="00C5624C" w:rsidRDefault="008A53E1" w:rsidP="000B671F">
                                  <w:pPr>
                                    <w:spacing w:after="0"/>
                                    <w:jc w:val="both"/>
                                  </w:pPr>
                                  <w:r>
                                    <w:t>21</w:t>
                                  </w:r>
                                </w:p>
                                <w:p w14:paraId="1B9D9B7D" w14:textId="77777777" w:rsidR="00C5624C" w:rsidRDefault="008A53E1" w:rsidP="000B671F">
                                  <w:pPr>
                                    <w:spacing w:after="0"/>
                                    <w:jc w:val="both"/>
                                  </w:pPr>
                                  <w:r>
                                    <w:t>22</w:t>
                                  </w:r>
                                </w:p>
                                <w:p w14:paraId="0862BA25" w14:textId="77777777" w:rsidR="00C5624C" w:rsidRDefault="008A53E1" w:rsidP="000B671F">
                                  <w:pPr>
                                    <w:spacing w:after="0"/>
                                    <w:jc w:val="both"/>
                                  </w:pPr>
                                  <w:r>
                                    <w:t>23</w:t>
                                  </w:r>
                                </w:p>
                                <w:p w14:paraId="4E8BC59A" w14:textId="77777777" w:rsidR="00C5624C" w:rsidRDefault="008A53E1" w:rsidP="000B671F">
                                  <w:pPr>
                                    <w:spacing w:after="0"/>
                                    <w:jc w:val="both"/>
                                  </w:pPr>
                                  <w:r>
                                    <w:t>24</w:t>
                                  </w:r>
                                </w:p>
                                <w:p w14:paraId="63288C92" w14:textId="77777777" w:rsidR="00C5624C" w:rsidRDefault="008A53E1" w:rsidP="000B671F">
                                  <w:pPr>
                                    <w:spacing w:after="0"/>
                                    <w:jc w:val="both"/>
                                  </w:pPr>
                                  <w:r>
                                    <w:t>25</w:t>
                                  </w:r>
                                </w:p>
                                <w:p w14:paraId="25A59EE6" w14:textId="77777777" w:rsidR="00C5624C" w:rsidRDefault="008A53E1" w:rsidP="000B671F">
                                  <w:pPr>
                                    <w:spacing w:after="0"/>
                                    <w:jc w:val="both"/>
                                  </w:pPr>
                                  <w:r>
                                    <w:t>26</w:t>
                                  </w:r>
                                </w:p>
                                <w:p w14:paraId="5DCD9992" w14:textId="77777777" w:rsidR="00C5624C" w:rsidRDefault="008A53E1" w:rsidP="000B671F">
                                  <w:pPr>
                                    <w:spacing w:after="0"/>
                                    <w:jc w:val="both"/>
                                  </w:pPr>
                                  <w:r>
                                    <w:t>27</w:t>
                                  </w:r>
                                </w:p>
                                <w:p w14:paraId="338962D6" w14:textId="77777777" w:rsidR="00C5624C" w:rsidRDefault="008A53E1" w:rsidP="000B671F">
                                  <w:pPr>
                                    <w:spacing w:after="0"/>
                                    <w:jc w:val="both"/>
                                  </w:pPr>
                                  <w:r>
                                    <w:t>28</w:t>
                                  </w:r>
                                </w:p>
                                <w:p w14:paraId="38A17BB1" w14:textId="77777777" w:rsidR="00C5624C" w:rsidRDefault="008A53E1" w:rsidP="000B671F">
                                  <w:pPr>
                                    <w:spacing w:after="0"/>
                                    <w:jc w:val="both"/>
                                  </w:pPr>
                                  <w:r>
                                    <w:t>29</w:t>
                                  </w:r>
                                </w:p>
                                <w:p w14:paraId="261307E0" w14:textId="77777777" w:rsidR="00C5624C" w:rsidRDefault="008A53E1" w:rsidP="000B671F">
                                  <w:pPr>
                                    <w:spacing w:after="0"/>
                                    <w:jc w:val="both"/>
                                  </w:pPr>
                                  <w:r>
                                    <w:t>30</w:t>
                                  </w:r>
                                </w:p>
                                <w:p w14:paraId="4321D64B" w14:textId="77777777" w:rsidR="007B3B2C" w:rsidRDefault="007B3B2C" w:rsidP="000B671F">
                                  <w:pPr>
                                    <w:spacing w:after="0"/>
                                    <w:jc w:val="both"/>
                                  </w:pPr>
                                </w:p>
                              </w:tc>
                              <w:tc>
                                <w:tcPr>
                                  <w:tcW w:w="6854" w:type="dxa"/>
                                  <w:tcBorders>
                                    <w:top w:val="single" w:sz="4" w:space="0" w:color="000000"/>
                                    <w:left w:val="single" w:sz="4" w:space="0" w:color="000000"/>
                                    <w:bottom w:val="single" w:sz="4" w:space="0" w:color="000000"/>
                                    <w:right w:val="single" w:sz="4" w:space="0" w:color="000000"/>
                                  </w:tcBorders>
                                  <w:shd w:val="clear" w:color="auto" w:fill="auto"/>
                                </w:tcPr>
                                <w:p w14:paraId="2F65AC13" w14:textId="6A873495" w:rsidR="006156A8" w:rsidRPr="006156A8" w:rsidRDefault="0098525A" w:rsidP="00011FEC">
                                  <w:pPr>
                                    <w:jc w:val="both"/>
                                    <w:rPr>
                                      <w:rFonts w:cstheme="minorHAnsi"/>
                                      <w:color w:val="000000"/>
                                    </w:rPr>
                                  </w:pPr>
                                  <w:r w:rsidRPr="0098525A">
                                    <w:rPr>
                                      <w:rFonts w:cstheme="minorHAnsi"/>
                                      <w:color w:val="000000"/>
                                    </w:rPr>
                                    <w:t>Dänisches Design wie der Tonic Sessel, entworfen von </w:t>
                                  </w:r>
                                  <w:proofErr w:type="spellStart"/>
                                  <w:r w:rsidRPr="0098525A">
                                    <w:rPr>
                                      <w:rStyle w:val="hiddenspellerror"/>
                                      <w:rFonts w:cstheme="minorHAnsi"/>
                                      <w:color w:val="000000"/>
                                    </w:rPr>
                                    <w:t>Mads</w:t>
                                  </w:r>
                                  <w:proofErr w:type="spellEnd"/>
                                  <w:r w:rsidRPr="0098525A">
                                    <w:rPr>
                                      <w:rFonts w:cstheme="minorHAnsi"/>
                                      <w:color w:val="000000"/>
                                    </w:rPr>
                                    <w:t> </w:t>
                                  </w:r>
                                  <w:proofErr w:type="spellStart"/>
                                  <w:r w:rsidRPr="0098525A">
                                    <w:rPr>
                                      <w:rStyle w:val="hiddenspellerror"/>
                                      <w:rFonts w:cstheme="minorHAnsi"/>
                                      <w:color w:val="000000"/>
                                    </w:rPr>
                                    <w:t>Odgard</w:t>
                                  </w:r>
                                  <w:proofErr w:type="spellEnd"/>
                                  <w:r w:rsidRPr="0098525A">
                                    <w:rPr>
                                      <w:rFonts w:cstheme="minorHAnsi"/>
                                      <w:color w:val="000000"/>
                                    </w:rPr>
                                    <w:t xml:space="preserve">, ist pragmatisch und wirkt auf besondere Weise sympathisch. Radikal neue Strömungen werden dabei nicht aufgenommen. Es wirkt dennoch frisch und man wird diesem Design nicht überdrüssig. </w:t>
                                  </w:r>
                                </w:p>
                                <w:p w14:paraId="036B4A0A" w14:textId="25312B1F" w:rsidR="0098525A" w:rsidRDefault="0098525A" w:rsidP="00011FEC">
                                  <w:pPr>
                                    <w:jc w:val="both"/>
                                    <w:rPr>
                                      <w:rFonts w:cstheme="minorHAnsi"/>
                                      <w:color w:val="000000"/>
                                      <w:shd w:val="clear" w:color="auto" w:fill="F7F7F7"/>
                                    </w:rPr>
                                  </w:pPr>
                                  <w:r w:rsidRPr="0098525A">
                                    <w:rPr>
                                      <w:rFonts w:cstheme="minorHAnsi"/>
                                      <w:color w:val="000000"/>
                                    </w:rPr>
                                    <w:t xml:space="preserve">Der Tonic Sessel ist zeitlos und frisch, immer ein sympathischer Begleiter im Garten, mit allen Eigenschaften für einen modernen Klassiker: Leicht stapelbar, bestens </w:t>
                                  </w:r>
                                  <w:proofErr w:type="spellStart"/>
                                  <w:r w:rsidRPr="0098525A">
                                    <w:rPr>
                                      <w:rFonts w:cstheme="minorHAnsi"/>
                                      <w:color w:val="000000"/>
                                    </w:rPr>
                                    <w:t>outdoorfähig</w:t>
                                  </w:r>
                                  <w:proofErr w:type="spellEnd"/>
                                  <w:r w:rsidRPr="0098525A">
                                    <w:rPr>
                                      <w:rFonts w:cstheme="minorHAnsi"/>
                                      <w:color w:val="000000"/>
                                    </w:rPr>
                                    <w:t xml:space="preserve"> durch Bänder aus </w:t>
                                  </w:r>
                                  <w:proofErr w:type="spellStart"/>
                                  <w:r w:rsidRPr="0098525A">
                                    <w:rPr>
                                      <w:rStyle w:val="hiddenspellerror"/>
                                      <w:rFonts w:cstheme="minorHAnsi"/>
                                      <w:color w:val="000000"/>
                                    </w:rPr>
                                    <w:t>Batyline</w:t>
                                  </w:r>
                                  <w:proofErr w:type="spellEnd"/>
                                  <w:r w:rsidRPr="0098525A">
                                    <w:rPr>
                                      <w:rFonts w:cstheme="minorHAnsi"/>
                                      <w:color w:val="000000"/>
                                    </w:rPr>
                                    <w:t>®, welche kaum Feuchtigkeit aufnehmen und somit sofort trocknen. Ein Sessel für alle, die markantes, kraftvolles, eigenständiges Design schätzen. Wie der Name so das Programm, Platznehmen, Sommer, Sonne und einen (Gin) Tonic genießen.</w:t>
                                  </w:r>
                                </w:p>
                                <w:p w14:paraId="0426E4C0" w14:textId="4BFEA776" w:rsidR="00801BF3" w:rsidRPr="0098525A" w:rsidRDefault="00801BF3" w:rsidP="00011FEC">
                                  <w:pPr>
                                    <w:jc w:val="both"/>
                                  </w:pPr>
                                  <w:r w:rsidRPr="0098525A">
                                    <w:t xml:space="preserve">Design: </w:t>
                                  </w:r>
                                  <w:proofErr w:type="spellStart"/>
                                  <w:r w:rsidRPr="0098525A">
                                    <w:t>Mads</w:t>
                                  </w:r>
                                  <w:proofErr w:type="spellEnd"/>
                                  <w:r w:rsidRPr="0098525A">
                                    <w:t xml:space="preserve"> </w:t>
                                  </w:r>
                                  <w:proofErr w:type="spellStart"/>
                                  <w:r w:rsidRPr="0098525A">
                                    <w:t>Odgard</w:t>
                                  </w:r>
                                  <w:proofErr w:type="spellEnd"/>
                                  <w:r w:rsidRPr="0098525A">
                                    <w:t>, Kopenhagen</w:t>
                                  </w:r>
                                </w:p>
                              </w:tc>
                            </w:tr>
                            <w:tr w:rsidR="00C5624C" w14:paraId="403C01D1" w14:textId="77777777">
                              <w:tc>
                                <w:tcPr>
                                  <w:tcW w:w="779" w:type="dxa"/>
                                  <w:tcBorders>
                                    <w:top w:val="single" w:sz="4" w:space="0" w:color="000000"/>
                                    <w:left w:val="single" w:sz="4" w:space="0" w:color="000000"/>
                                    <w:bottom w:val="single" w:sz="4" w:space="0" w:color="000000"/>
                                  </w:tcBorders>
                                  <w:shd w:val="clear" w:color="auto" w:fill="auto"/>
                                </w:tcPr>
                                <w:p w14:paraId="34898C4C" w14:textId="77777777" w:rsidR="00C5624C" w:rsidRPr="0098525A" w:rsidRDefault="00C5624C" w:rsidP="000B671F">
                                  <w:pPr>
                                    <w:snapToGrid w:val="0"/>
                                    <w:spacing w:after="0"/>
                                    <w:jc w:val="both"/>
                                  </w:pPr>
                                </w:p>
                              </w:tc>
                              <w:tc>
                                <w:tcPr>
                                  <w:tcW w:w="6854" w:type="dxa"/>
                                  <w:tcBorders>
                                    <w:top w:val="single" w:sz="4" w:space="0" w:color="000000"/>
                                    <w:left w:val="single" w:sz="4" w:space="0" w:color="000000"/>
                                    <w:bottom w:val="single" w:sz="4" w:space="0" w:color="000000"/>
                                    <w:right w:val="single" w:sz="4" w:space="0" w:color="000000"/>
                                  </w:tcBorders>
                                  <w:shd w:val="clear" w:color="auto" w:fill="auto"/>
                                </w:tcPr>
                                <w:p w14:paraId="1BD80F69" w14:textId="77777777" w:rsidR="00C5624C" w:rsidRDefault="008A53E1" w:rsidP="000B671F">
                                  <w:pPr>
                                    <w:spacing w:after="0"/>
                                    <w:jc w:val="both"/>
                                  </w:pPr>
                                  <w:r>
                                    <w:t>ca. 45 Anschläge bei 12 Punkt Schriftgröße</w:t>
                                  </w:r>
                                </w:p>
                                <w:p w14:paraId="4AD3F3C7" w14:textId="77777777" w:rsidR="00C5624C" w:rsidRDefault="008A53E1" w:rsidP="000B671F">
                                  <w:pPr>
                                    <w:spacing w:after="0"/>
                                    <w:jc w:val="both"/>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591E97AD" w14:textId="77777777" w:rsidR="00C5624C" w:rsidRDefault="00C5624C" w:rsidP="000B671F">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5C870" id="_x0000_t202" coordsize="21600,21600" o:spt="202" path="m,l,21600r21600,l21600,xe">
                <v:stroke joinstyle="miter"/>
                <v:path gradientshapeok="t" o:connecttype="rect"/>
              </v:shapetype>
              <v:shape id="Text Box 3" o:spid="_x0000_s1026" type="#_x0000_t202" style="position:absolute;margin-left:-4.1pt;margin-top:0;width:419.25pt;height:493.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54"/>
                      </w:tblGrid>
                      <w:tr w:rsidR="00C5624C" w14:paraId="77069693"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4BB606C0" w14:textId="77777777" w:rsidR="00C5624C" w:rsidRDefault="008A53E1" w:rsidP="000B671F">
                            <w:pPr>
                              <w:spacing w:after="0"/>
                              <w:jc w:val="both"/>
                              <w:rPr>
                                <w:u w:val="single"/>
                              </w:rPr>
                            </w:pPr>
                            <w:r>
                              <w:t>Zeile</w:t>
                            </w:r>
                          </w:p>
                        </w:tc>
                        <w:tc>
                          <w:tcPr>
                            <w:tcW w:w="6854" w:type="dxa"/>
                            <w:tcBorders>
                              <w:top w:val="single" w:sz="4" w:space="0" w:color="000000"/>
                              <w:left w:val="single" w:sz="4" w:space="0" w:color="000000"/>
                              <w:bottom w:val="single" w:sz="4" w:space="0" w:color="000000"/>
                              <w:right w:val="single" w:sz="4" w:space="0" w:color="000000"/>
                            </w:tcBorders>
                            <w:shd w:val="clear" w:color="auto" w:fill="auto"/>
                          </w:tcPr>
                          <w:p w14:paraId="212DD9BB" w14:textId="77777777" w:rsidR="00C5624C" w:rsidRDefault="00C5624C" w:rsidP="000B671F">
                            <w:pPr>
                              <w:snapToGrid w:val="0"/>
                              <w:spacing w:after="0"/>
                              <w:jc w:val="both"/>
                              <w:rPr>
                                <w:u w:val="single"/>
                              </w:rPr>
                            </w:pPr>
                          </w:p>
                        </w:tc>
                      </w:tr>
                      <w:tr w:rsidR="00C5624C" w:rsidRPr="00801BF3" w14:paraId="632243A2" w14:textId="77777777">
                        <w:tc>
                          <w:tcPr>
                            <w:tcW w:w="779" w:type="dxa"/>
                            <w:tcBorders>
                              <w:top w:val="single" w:sz="4" w:space="0" w:color="000000"/>
                              <w:left w:val="single" w:sz="4" w:space="0" w:color="000000"/>
                              <w:bottom w:val="single" w:sz="4" w:space="0" w:color="000000"/>
                            </w:tcBorders>
                            <w:shd w:val="clear" w:color="auto" w:fill="auto"/>
                          </w:tcPr>
                          <w:p w14:paraId="52CB75B8" w14:textId="77777777" w:rsidR="00C5624C" w:rsidRDefault="008A53E1" w:rsidP="000B671F">
                            <w:pPr>
                              <w:spacing w:after="0"/>
                              <w:jc w:val="both"/>
                            </w:pPr>
                            <w:r>
                              <w:t>01</w:t>
                            </w:r>
                          </w:p>
                          <w:p w14:paraId="626FF878" w14:textId="77777777" w:rsidR="00C5624C" w:rsidRDefault="008A53E1" w:rsidP="000B671F">
                            <w:pPr>
                              <w:spacing w:after="0"/>
                              <w:jc w:val="both"/>
                            </w:pPr>
                            <w:r>
                              <w:t>02</w:t>
                            </w:r>
                          </w:p>
                          <w:p w14:paraId="7C9C119F" w14:textId="77777777" w:rsidR="00C5624C" w:rsidRDefault="008A53E1" w:rsidP="000B671F">
                            <w:pPr>
                              <w:spacing w:after="0"/>
                              <w:jc w:val="both"/>
                            </w:pPr>
                            <w:r>
                              <w:t>03</w:t>
                            </w:r>
                          </w:p>
                          <w:p w14:paraId="0A5CEE89" w14:textId="77777777" w:rsidR="00C5624C" w:rsidRDefault="008A53E1" w:rsidP="000B671F">
                            <w:pPr>
                              <w:spacing w:after="0"/>
                              <w:jc w:val="both"/>
                            </w:pPr>
                            <w:r>
                              <w:t>04</w:t>
                            </w:r>
                          </w:p>
                          <w:p w14:paraId="2A37B54B" w14:textId="77777777" w:rsidR="00C5624C" w:rsidRDefault="008A53E1" w:rsidP="000B671F">
                            <w:pPr>
                              <w:spacing w:after="0"/>
                              <w:jc w:val="both"/>
                            </w:pPr>
                            <w:r>
                              <w:t>05</w:t>
                            </w:r>
                          </w:p>
                          <w:p w14:paraId="3632C893" w14:textId="77777777" w:rsidR="00C5624C" w:rsidRDefault="008A53E1" w:rsidP="000B671F">
                            <w:pPr>
                              <w:spacing w:after="0"/>
                              <w:jc w:val="both"/>
                            </w:pPr>
                            <w:r>
                              <w:t>06</w:t>
                            </w:r>
                          </w:p>
                          <w:p w14:paraId="5545906F" w14:textId="77777777" w:rsidR="00C5624C" w:rsidRDefault="008A53E1" w:rsidP="000B671F">
                            <w:pPr>
                              <w:spacing w:after="0"/>
                              <w:jc w:val="both"/>
                            </w:pPr>
                            <w:r>
                              <w:t>07</w:t>
                            </w:r>
                          </w:p>
                          <w:p w14:paraId="68C2D4C7" w14:textId="77777777" w:rsidR="00C5624C" w:rsidRDefault="008A53E1" w:rsidP="000B671F">
                            <w:pPr>
                              <w:spacing w:after="0"/>
                              <w:jc w:val="both"/>
                            </w:pPr>
                            <w:r>
                              <w:t>08</w:t>
                            </w:r>
                          </w:p>
                          <w:p w14:paraId="1569CA0F" w14:textId="77777777" w:rsidR="00C5624C" w:rsidRDefault="008A53E1" w:rsidP="000B671F">
                            <w:pPr>
                              <w:spacing w:after="0"/>
                              <w:jc w:val="both"/>
                            </w:pPr>
                            <w:r>
                              <w:t>09</w:t>
                            </w:r>
                          </w:p>
                          <w:p w14:paraId="16796D48" w14:textId="77777777" w:rsidR="00C5624C" w:rsidRDefault="008A53E1" w:rsidP="000B671F">
                            <w:pPr>
                              <w:spacing w:after="0"/>
                              <w:jc w:val="both"/>
                            </w:pPr>
                            <w:r>
                              <w:t>10</w:t>
                            </w:r>
                          </w:p>
                          <w:p w14:paraId="4B620FBD" w14:textId="77777777" w:rsidR="00C5624C" w:rsidRDefault="008A53E1" w:rsidP="000B671F">
                            <w:pPr>
                              <w:spacing w:after="0"/>
                              <w:jc w:val="both"/>
                            </w:pPr>
                            <w:r>
                              <w:t>11</w:t>
                            </w:r>
                          </w:p>
                          <w:p w14:paraId="0C02A26D" w14:textId="77777777" w:rsidR="00C5624C" w:rsidRDefault="008A53E1" w:rsidP="000B671F">
                            <w:pPr>
                              <w:spacing w:after="0"/>
                              <w:jc w:val="both"/>
                            </w:pPr>
                            <w:r>
                              <w:t>12</w:t>
                            </w:r>
                          </w:p>
                          <w:p w14:paraId="5C1DDE20" w14:textId="77777777" w:rsidR="00C5624C" w:rsidRDefault="008A53E1" w:rsidP="000B671F">
                            <w:pPr>
                              <w:spacing w:after="0"/>
                              <w:jc w:val="both"/>
                            </w:pPr>
                            <w:r>
                              <w:t>13</w:t>
                            </w:r>
                          </w:p>
                          <w:p w14:paraId="00DF6A1D" w14:textId="77777777" w:rsidR="00C5624C" w:rsidRDefault="008A53E1" w:rsidP="000B671F">
                            <w:pPr>
                              <w:spacing w:after="0"/>
                              <w:jc w:val="both"/>
                            </w:pPr>
                            <w:r>
                              <w:t>14</w:t>
                            </w:r>
                          </w:p>
                          <w:p w14:paraId="15F69103" w14:textId="77777777" w:rsidR="00C5624C" w:rsidRDefault="008A53E1" w:rsidP="000B671F">
                            <w:pPr>
                              <w:spacing w:after="0"/>
                              <w:jc w:val="both"/>
                            </w:pPr>
                            <w:r>
                              <w:t>15</w:t>
                            </w:r>
                          </w:p>
                          <w:p w14:paraId="2F25D597" w14:textId="77777777" w:rsidR="00C5624C" w:rsidRDefault="008A53E1" w:rsidP="000B671F">
                            <w:pPr>
                              <w:spacing w:after="0"/>
                              <w:jc w:val="both"/>
                            </w:pPr>
                            <w:r>
                              <w:t>16</w:t>
                            </w:r>
                          </w:p>
                          <w:p w14:paraId="597FDB5B" w14:textId="77777777" w:rsidR="00C5624C" w:rsidRDefault="008A53E1" w:rsidP="000B671F">
                            <w:pPr>
                              <w:spacing w:after="0"/>
                              <w:jc w:val="both"/>
                            </w:pPr>
                            <w:r>
                              <w:t>17</w:t>
                            </w:r>
                          </w:p>
                          <w:p w14:paraId="190F1DEC" w14:textId="77777777" w:rsidR="00C5624C" w:rsidRDefault="008A53E1" w:rsidP="000B671F">
                            <w:pPr>
                              <w:spacing w:after="0"/>
                              <w:jc w:val="both"/>
                            </w:pPr>
                            <w:r>
                              <w:t>18</w:t>
                            </w:r>
                          </w:p>
                          <w:p w14:paraId="73FB9915" w14:textId="77777777" w:rsidR="00C5624C" w:rsidRDefault="008A53E1" w:rsidP="000B671F">
                            <w:pPr>
                              <w:spacing w:after="0"/>
                              <w:jc w:val="both"/>
                            </w:pPr>
                            <w:r>
                              <w:t>19</w:t>
                            </w:r>
                          </w:p>
                          <w:p w14:paraId="162CBD3B" w14:textId="77777777" w:rsidR="00C5624C" w:rsidRDefault="008A53E1" w:rsidP="000B671F">
                            <w:pPr>
                              <w:spacing w:after="0"/>
                              <w:jc w:val="both"/>
                            </w:pPr>
                            <w:r>
                              <w:t>20</w:t>
                            </w:r>
                          </w:p>
                          <w:p w14:paraId="4D644AFD" w14:textId="77777777" w:rsidR="00C5624C" w:rsidRDefault="008A53E1" w:rsidP="000B671F">
                            <w:pPr>
                              <w:spacing w:after="0"/>
                              <w:jc w:val="both"/>
                            </w:pPr>
                            <w:r>
                              <w:t>21</w:t>
                            </w:r>
                          </w:p>
                          <w:p w14:paraId="1B9D9B7D" w14:textId="77777777" w:rsidR="00C5624C" w:rsidRDefault="008A53E1" w:rsidP="000B671F">
                            <w:pPr>
                              <w:spacing w:after="0"/>
                              <w:jc w:val="both"/>
                            </w:pPr>
                            <w:r>
                              <w:t>22</w:t>
                            </w:r>
                          </w:p>
                          <w:p w14:paraId="0862BA25" w14:textId="77777777" w:rsidR="00C5624C" w:rsidRDefault="008A53E1" w:rsidP="000B671F">
                            <w:pPr>
                              <w:spacing w:after="0"/>
                              <w:jc w:val="both"/>
                            </w:pPr>
                            <w:r>
                              <w:t>23</w:t>
                            </w:r>
                          </w:p>
                          <w:p w14:paraId="4E8BC59A" w14:textId="77777777" w:rsidR="00C5624C" w:rsidRDefault="008A53E1" w:rsidP="000B671F">
                            <w:pPr>
                              <w:spacing w:after="0"/>
                              <w:jc w:val="both"/>
                            </w:pPr>
                            <w:r>
                              <w:t>24</w:t>
                            </w:r>
                          </w:p>
                          <w:p w14:paraId="63288C92" w14:textId="77777777" w:rsidR="00C5624C" w:rsidRDefault="008A53E1" w:rsidP="000B671F">
                            <w:pPr>
                              <w:spacing w:after="0"/>
                              <w:jc w:val="both"/>
                            </w:pPr>
                            <w:r>
                              <w:t>25</w:t>
                            </w:r>
                          </w:p>
                          <w:p w14:paraId="25A59EE6" w14:textId="77777777" w:rsidR="00C5624C" w:rsidRDefault="008A53E1" w:rsidP="000B671F">
                            <w:pPr>
                              <w:spacing w:after="0"/>
                              <w:jc w:val="both"/>
                            </w:pPr>
                            <w:r>
                              <w:t>26</w:t>
                            </w:r>
                          </w:p>
                          <w:p w14:paraId="5DCD9992" w14:textId="77777777" w:rsidR="00C5624C" w:rsidRDefault="008A53E1" w:rsidP="000B671F">
                            <w:pPr>
                              <w:spacing w:after="0"/>
                              <w:jc w:val="both"/>
                            </w:pPr>
                            <w:r>
                              <w:t>27</w:t>
                            </w:r>
                          </w:p>
                          <w:p w14:paraId="338962D6" w14:textId="77777777" w:rsidR="00C5624C" w:rsidRDefault="008A53E1" w:rsidP="000B671F">
                            <w:pPr>
                              <w:spacing w:after="0"/>
                              <w:jc w:val="both"/>
                            </w:pPr>
                            <w:r>
                              <w:t>28</w:t>
                            </w:r>
                          </w:p>
                          <w:p w14:paraId="38A17BB1" w14:textId="77777777" w:rsidR="00C5624C" w:rsidRDefault="008A53E1" w:rsidP="000B671F">
                            <w:pPr>
                              <w:spacing w:after="0"/>
                              <w:jc w:val="both"/>
                            </w:pPr>
                            <w:r>
                              <w:t>29</w:t>
                            </w:r>
                          </w:p>
                          <w:p w14:paraId="261307E0" w14:textId="77777777" w:rsidR="00C5624C" w:rsidRDefault="008A53E1" w:rsidP="000B671F">
                            <w:pPr>
                              <w:spacing w:after="0"/>
                              <w:jc w:val="both"/>
                            </w:pPr>
                            <w:r>
                              <w:t>30</w:t>
                            </w:r>
                          </w:p>
                          <w:p w14:paraId="4321D64B" w14:textId="77777777" w:rsidR="007B3B2C" w:rsidRDefault="007B3B2C" w:rsidP="000B671F">
                            <w:pPr>
                              <w:spacing w:after="0"/>
                              <w:jc w:val="both"/>
                            </w:pPr>
                          </w:p>
                        </w:tc>
                        <w:tc>
                          <w:tcPr>
                            <w:tcW w:w="6854" w:type="dxa"/>
                            <w:tcBorders>
                              <w:top w:val="single" w:sz="4" w:space="0" w:color="000000"/>
                              <w:left w:val="single" w:sz="4" w:space="0" w:color="000000"/>
                              <w:bottom w:val="single" w:sz="4" w:space="0" w:color="000000"/>
                              <w:right w:val="single" w:sz="4" w:space="0" w:color="000000"/>
                            </w:tcBorders>
                            <w:shd w:val="clear" w:color="auto" w:fill="auto"/>
                          </w:tcPr>
                          <w:p w14:paraId="2F65AC13" w14:textId="6A873495" w:rsidR="006156A8" w:rsidRPr="006156A8" w:rsidRDefault="0098525A" w:rsidP="00011FEC">
                            <w:pPr>
                              <w:jc w:val="both"/>
                              <w:rPr>
                                <w:rFonts w:cstheme="minorHAnsi"/>
                                <w:color w:val="000000"/>
                              </w:rPr>
                            </w:pPr>
                            <w:r w:rsidRPr="0098525A">
                              <w:rPr>
                                <w:rFonts w:cstheme="minorHAnsi"/>
                                <w:color w:val="000000"/>
                              </w:rPr>
                              <w:t>Dänisches Design wie der Tonic Sessel, entworfen von </w:t>
                            </w:r>
                            <w:proofErr w:type="spellStart"/>
                            <w:r w:rsidRPr="0098525A">
                              <w:rPr>
                                <w:rStyle w:val="hiddenspellerror"/>
                                <w:rFonts w:cstheme="minorHAnsi"/>
                                <w:color w:val="000000"/>
                              </w:rPr>
                              <w:t>Mads</w:t>
                            </w:r>
                            <w:proofErr w:type="spellEnd"/>
                            <w:r w:rsidRPr="0098525A">
                              <w:rPr>
                                <w:rFonts w:cstheme="minorHAnsi"/>
                                <w:color w:val="000000"/>
                              </w:rPr>
                              <w:t> </w:t>
                            </w:r>
                            <w:proofErr w:type="spellStart"/>
                            <w:r w:rsidRPr="0098525A">
                              <w:rPr>
                                <w:rStyle w:val="hiddenspellerror"/>
                                <w:rFonts w:cstheme="minorHAnsi"/>
                                <w:color w:val="000000"/>
                              </w:rPr>
                              <w:t>Odgard</w:t>
                            </w:r>
                            <w:proofErr w:type="spellEnd"/>
                            <w:r w:rsidRPr="0098525A">
                              <w:rPr>
                                <w:rFonts w:cstheme="minorHAnsi"/>
                                <w:color w:val="000000"/>
                              </w:rPr>
                              <w:t xml:space="preserve">, ist pragmatisch und wirkt auf besondere Weise sympathisch. Radikal neue Strömungen werden dabei nicht aufgenommen. Es wirkt dennoch frisch und man wird diesem Design nicht überdrüssig. </w:t>
                            </w:r>
                          </w:p>
                          <w:p w14:paraId="036B4A0A" w14:textId="25312B1F" w:rsidR="0098525A" w:rsidRDefault="0098525A" w:rsidP="00011FEC">
                            <w:pPr>
                              <w:jc w:val="both"/>
                              <w:rPr>
                                <w:rFonts w:cstheme="minorHAnsi"/>
                                <w:color w:val="000000"/>
                                <w:shd w:val="clear" w:color="auto" w:fill="F7F7F7"/>
                              </w:rPr>
                            </w:pPr>
                            <w:r w:rsidRPr="0098525A">
                              <w:rPr>
                                <w:rFonts w:cstheme="minorHAnsi"/>
                                <w:color w:val="000000"/>
                              </w:rPr>
                              <w:t xml:space="preserve">Der Tonic Sessel ist zeitlos und frisch, immer ein sympathischer Begleiter im Garten, mit allen Eigenschaften für einen modernen Klassiker: Leicht stapelbar, bestens </w:t>
                            </w:r>
                            <w:proofErr w:type="spellStart"/>
                            <w:r w:rsidRPr="0098525A">
                              <w:rPr>
                                <w:rFonts w:cstheme="minorHAnsi"/>
                                <w:color w:val="000000"/>
                              </w:rPr>
                              <w:t>outdoorfähig</w:t>
                            </w:r>
                            <w:proofErr w:type="spellEnd"/>
                            <w:r w:rsidRPr="0098525A">
                              <w:rPr>
                                <w:rFonts w:cstheme="minorHAnsi"/>
                                <w:color w:val="000000"/>
                              </w:rPr>
                              <w:t xml:space="preserve"> durch Bänder aus </w:t>
                            </w:r>
                            <w:proofErr w:type="spellStart"/>
                            <w:r w:rsidRPr="0098525A">
                              <w:rPr>
                                <w:rStyle w:val="hiddenspellerror"/>
                                <w:rFonts w:cstheme="minorHAnsi"/>
                                <w:color w:val="000000"/>
                              </w:rPr>
                              <w:t>Batyline</w:t>
                            </w:r>
                            <w:proofErr w:type="spellEnd"/>
                            <w:r w:rsidRPr="0098525A">
                              <w:rPr>
                                <w:rFonts w:cstheme="minorHAnsi"/>
                                <w:color w:val="000000"/>
                              </w:rPr>
                              <w:t>®, welche kaum Feuchtigkeit aufnehmen und somit sofort trocknen. Ein Sessel für alle, die markantes, kraftvolles, eigenständiges Design schätzen. Wie der Name so das Programm, Platznehmen, Sommer, Sonne und einen (Gin) Tonic genießen.</w:t>
                            </w:r>
                          </w:p>
                          <w:p w14:paraId="0426E4C0" w14:textId="4BFEA776" w:rsidR="00801BF3" w:rsidRPr="0098525A" w:rsidRDefault="00801BF3" w:rsidP="00011FEC">
                            <w:pPr>
                              <w:jc w:val="both"/>
                            </w:pPr>
                            <w:r w:rsidRPr="0098525A">
                              <w:t xml:space="preserve">Design: </w:t>
                            </w:r>
                            <w:proofErr w:type="spellStart"/>
                            <w:r w:rsidRPr="0098525A">
                              <w:t>Mads</w:t>
                            </w:r>
                            <w:proofErr w:type="spellEnd"/>
                            <w:r w:rsidRPr="0098525A">
                              <w:t xml:space="preserve"> </w:t>
                            </w:r>
                            <w:proofErr w:type="spellStart"/>
                            <w:r w:rsidRPr="0098525A">
                              <w:t>Odgard</w:t>
                            </w:r>
                            <w:proofErr w:type="spellEnd"/>
                            <w:r w:rsidRPr="0098525A">
                              <w:t>, Kopenhagen</w:t>
                            </w:r>
                          </w:p>
                        </w:tc>
                      </w:tr>
                      <w:tr w:rsidR="00C5624C" w14:paraId="403C01D1" w14:textId="77777777">
                        <w:tc>
                          <w:tcPr>
                            <w:tcW w:w="779" w:type="dxa"/>
                            <w:tcBorders>
                              <w:top w:val="single" w:sz="4" w:space="0" w:color="000000"/>
                              <w:left w:val="single" w:sz="4" w:space="0" w:color="000000"/>
                              <w:bottom w:val="single" w:sz="4" w:space="0" w:color="000000"/>
                            </w:tcBorders>
                            <w:shd w:val="clear" w:color="auto" w:fill="auto"/>
                          </w:tcPr>
                          <w:p w14:paraId="34898C4C" w14:textId="77777777" w:rsidR="00C5624C" w:rsidRPr="0098525A" w:rsidRDefault="00C5624C" w:rsidP="000B671F">
                            <w:pPr>
                              <w:snapToGrid w:val="0"/>
                              <w:spacing w:after="0"/>
                              <w:jc w:val="both"/>
                            </w:pPr>
                          </w:p>
                        </w:tc>
                        <w:tc>
                          <w:tcPr>
                            <w:tcW w:w="6854" w:type="dxa"/>
                            <w:tcBorders>
                              <w:top w:val="single" w:sz="4" w:space="0" w:color="000000"/>
                              <w:left w:val="single" w:sz="4" w:space="0" w:color="000000"/>
                              <w:bottom w:val="single" w:sz="4" w:space="0" w:color="000000"/>
                              <w:right w:val="single" w:sz="4" w:space="0" w:color="000000"/>
                            </w:tcBorders>
                            <w:shd w:val="clear" w:color="auto" w:fill="auto"/>
                          </w:tcPr>
                          <w:p w14:paraId="1BD80F69" w14:textId="77777777" w:rsidR="00C5624C" w:rsidRDefault="008A53E1" w:rsidP="000B671F">
                            <w:pPr>
                              <w:spacing w:after="0"/>
                              <w:jc w:val="both"/>
                            </w:pPr>
                            <w:r>
                              <w:t>ca. 45 Anschläge bei 12 Punkt Schriftgröße</w:t>
                            </w:r>
                          </w:p>
                          <w:p w14:paraId="4AD3F3C7" w14:textId="77777777" w:rsidR="00C5624C" w:rsidRDefault="008A53E1" w:rsidP="000B671F">
                            <w:pPr>
                              <w:spacing w:after="0"/>
                              <w:jc w:val="both"/>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591E97AD" w14:textId="77777777" w:rsidR="00C5624C" w:rsidRDefault="00C5624C" w:rsidP="000B671F">
                      <w:pPr>
                        <w:jc w:val="both"/>
                      </w:pPr>
                    </w:p>
                  </w:txbxContent>
                </v:textbox>
                <w10:wrap type="square" anchorx="margin"/>
              </v:shape>
            </w:pict>
          </mc:Fallback>
        </mc:AlternateContent>
      </w:r>
    </w:p>
    <w:sectPr w:rsidR="00C5624C" w:rsidSect="007B3B2C">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4F919" w14:textId="77777777" w:rsidR="00C5624C" w:rsidRDefault="008A53E1">
      <w:pPr>
        <w:spacing w:after="0"/>
      </w:pPr>
      <w:r>
        <w:separator/>
      </w:r>
    </w:p>
  </w:endnote>
  <w:endnote w:type="continuationSeparator" w:id="0">
    <w:p w14:paraId="525AE75F" w14:textId="77777777" w:rsidR="00C5624C" w:rsidRDefault="008A53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Calibri"/>
    <w:charset w:val="00"/>
    <w:family w:val="swiss"/>
    <w:pitch w:val="variable"/>
    <w:sig w:usb0="80000287" w:usb1="00000000" w:usb2="00000000" w:usb3="00000000" w:csb0="0000000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F2B4" w14:textId="77777777" w:rsidR="00F95802" w:rsidRDefault="00F958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FEFE" w14:textId="77777777" w:rsidR="00C5624C" w:rsidRDefault="00C5624C">
    <w:pPr>
      <w:pStyle w:val="Fuzeile"/>
      <w:jc w:val="right"/>
    </w:pPr>
  </w:p>
  <w:p w14:paraId="5D4E416B" w14:textId="77777777" w:rsidR="00C5624C" w:rsidRDefault="00C5624C">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C5624C" w14:paraId="57C81938" w14:textId="77777777">
      <w:trPr>
        <w:trHeight w:val="555"/>
      </w:trPr>
      <w:tc>
        <w:tcPr>
          <w:tcW w:w="3047" w:type="dxa"/>
          <w:shd w:val="clear" w:color="auto" w:fill="auto"/>
        </w:tcPr>
        <w:p w14:paraId="1E309C56" w14:textId="77777777" w:rsidR="00C5624C" w:rsidRDefault="008A53E1">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49EA4963" w14:textId="77777777" w:rsidR="00C5624C" w:rsidRDefault="008A53E1">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3C0E3302" w14:textId="77777777" w:rsidR="00C5624C" w:rsidRDefault="008A53E1">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07C7979E" w14:textId="77777777" w:rsidR="00C5624C" w:rsidRDefault="008A53E1">
          <w:pPr>
            <w:pStyle w:val="Fuzeile"/>
            <w:rPr>
              <w:rFonts w:ascii="Univers" w:hAnsi="Univers" w:cs="Univers"/>
            </w:rPr>
          </w:pPr>
          <w:r>
            <w:rPr>
              <w:rFonts w:ascii="Univers" w:hAnsi="Univers" w:cs="Univers"/>
            </w:rPr>
            <w:t>Finanzamt Göppingen</w:t>
          </w:r>
        </w:p>
      </w:tc>
      <w:tc>
        <w:tcPr>
          <w:tcW w:w="3119" w:type="dxa"/>
          <w:shd w:val="clear" w:color="auto" w:fill="auto"/>
        </w:tcPr>
        <w:p w14:paraId="0F102B3E" w14:textId="77777777" w:rsidR="00C5624C" w:rsidRDefault="008A53E1">
          <w:pPr>
            <w:pStyle w:val="Fuzeile"/>
            <w:rPr>
              <w:rFonts w:ascii="Univers" w:hAnsi="Univers" w:cs="Univers"/>
            </w:rPr>
          </w:pPr>
          <w:r>
            <w:rPr>
              <w:rFonts w:ascii="Univers" w:hAnsi="Univers" w:cs="Univers"/>
            </w:rPr>
            <w:t>Kreissparkasse Göppingen</w:t>
          </w:r>
        </w:p>
        <w:p w14:paraId="7A57AEC1" w14:textId="77777777" w:rsidR="00C5624C" w:rsidRDefault="008A53E1">
          <w:pPr>
            <w:pStyle w:val="Fuzeile"/>
            <w:rPr>
              <w:rFonts w:ascii="Univers" w:hAnsi="Univers" w:cs="Univers"/>
            </w:rPr>
          </w:pPr>
          <w:r>
            <w:rPr>
              <w:rFonts w:ascii="Univers" w:hAnsi="Univers" w:cs="Univers"/>
            </w:rPr>
            <w:t>BLZ 610 500 00</w:t>
          </w:r>
        </w:p>
        <w:p w14:paraId="10D81C06" w14:textId="77777777" w:rsidR="00C5624C" w:rsidRDefault="008A53E1">
          <w:pPr>
            <w:pStyle w:val="Fuzeile"/>
            <w:rPr>
              <w:rFonts w:ascii="Univers" w:hAnsi="Univers" w:cs="Univers"/>
              <w:szCs w:val="12"/>
            </w:rPr>
          </w:pPr>
          <w:r>
            <w:rPr>
              <w:rFonts w:ascii="Univers" w:hAnsi="Univers" w:cs="Univers"/>
            </w:rPr>
            <w:t>KTO 1 038 095</w:t>
          </w:r>
        </w:p>
        <w:p w14:paraId="4DB7DA09" w14:textId="77777777" w:rsidR="00C5624C" w:rsidRDefault="008A53E1">
          <w:pPr>
            <w:pStyle w:val="Fuzeile"/>
            <w:rPr>
              <w:rFonts w:ascii="Univers" w:hAnsi="Univers" w:cs="Univers"/>
              <w:szCs w:val="12"/>
            </w:rPr>
          </w:pPr>
          <w:r>
            <w:rPr>
              <w:rFonts w:ascii="Univers" w:hAnsi="Univers" w:cs="Univers"/>
              <w:szCs w:val="12"/>
            </w:rPr>
            <w:t>BIC-/SWIFT-Code GOPSDE6GXXX</w:t>
          </w:r>
        </w:p>
        <w:p w14:paraId="21346C87" w14:textId="77777777" w:rsidR="00C5624C" w:rsidRDefault="008A53E1">
          <w:pPr>
            <w:pStyle w:val="Fuzeile"/>
          </w:pPr>
          <w:r>
            <w:rPr>
              <w:rFonts w:ascii="Univers" w:hAnsi="Univers" w:cs="Univers"/>
              <w:szCs w:val="12"/>
            </w:rPr>
            <w:t>IBAN DE59 6105 0000 0001 0380 95</w:t>
          </w:r>
        </w:p>
      </w:tc>
      <w:tc>
        <w:tcPr>
          <w:tcW w:w="1064" w:type="dxa"/>
          <w:shd w:val="clear" w:color="auto" w:fill="auto"/>
        </w:tcPr>
        <w:p w14:paraId="7334480A" w14:textId="77777777" w:rsidR="00C5624C" w:rsidRDefault="00C5624C">
          <w:pPr>
            <w:pStyle w:val="Fuzeile"/>
            <w:snapToGrid w:val="0"/>
          </w:pPr>
        </w:p>
      </w:tc>
      <w:tc>
        <w:tcPr>
          <w:tcW w:w="2317" w:type="dxa"/>
          <w:shd w:val="clear" w:color="auto" w:fill="auto"/>
        </w:tcPr>
        <w:p w14:paraId="37BC8F09" w14:textId="77777777" w:rsidR="00C5624C" w:rsidRDefault="00C5624C">
          <w:pPr>
            <w:pStyle w:val="Fuzeile"/>
            <w:snapToGrid w:val="0"/>
          </w:pPr>
        </w:p>
      </w:tc>
    </w:tr>
  </w:tbl>
  <w:p w14:paraId="327C6817" w14:textId="77777777" w:rsidR="00C5624C" w:rsidRDefault="00C5624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9C287" w14:textId="77777777" w:rsidR="00F95802" w:rsidRDefault="00F958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DA050" w14:textId="77777777" w:rsidR="00C5624C" w:rsidRDefault="008A53E1">
      <w:pPr>
        <w:spacing w:after="0"/>
      </w:pPr>
      <w:r>
        <w:separator/>
      </w:r>
    </w:p>
  </w:footnote>
  <w:footnote w:type="continuationSeparator" w:id="0">
    <w:p w14:paraId="50CDAA4D" w14:textId="77777777" w:rsidR="00C5624C" w:rsidRDefault="008A53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07E4" w14:textId="77777777" w:rsidR="00F95802" w:rsidRDefault="00F958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C5624C" w14:paraId="114C4744" w14:textId="77777777">
      <w:trPr>
        <w:trHeight w:val="2276"/>
      </w:trPr>
      <w:tc>
        <w:tcPr>
          <w:tcW w:w="4773" w:type="dxa"/>
          <w:shd w:val="clear" w:color="auto" w:fill="auto"/>
        </w:tcPr>
        <w:p w14:paraId="18DD62D6" w14:textId="77777777" w:rsidR="00C5624C" w:rsidRDefault="00C5624C">
          <w:pPr>
            <w:pStyle w:val="Kopfzeile"/>
            <w:snapToGrid w:val="0"/>
            <w:jc w:val="left"/>
            <w:rPr>
              <w:sz w:val="24"/>
            </w:rPr>
          </w:pPr>
        </w:p>
        <w:p w14:paraId="00255B53" w14:textId="77777777" w:rsidR="00C5624C" w:rsidRDefault="00C5624C">
          <w:pPr>
            <w:pStyle w:val="Kopfzeile"/>
            <w:jc w:val="left"/>
            <w:rPr>
              <w:sz w:val="24"/>
            </w:rPr>
          </w:pPr>
        </w:p>
        <w:p w14:paraId="342D3FBE" w14:textId="77777777" w:rsidR="00C5624C" w:rsidRDefault="00C5624C">
          <w:pPr>
            <w:pStyle w:val="Kopfzeile"/>
            <w:jc w:val="left"/>
            <w:rPr>
              <w:sz w:val="24"/>
            </w:rPr>
          </w:pPr>
        </w:p>
        <w:p w14:paraId="46F32588" w14:textId="77777777" w:rsidR="00C5624C" w:rsidRDefault="00C5624C">
          <w:pPr>
            <w:pStyle w:val="Kopfzeile"/>
            <w:jc w:val="left"/>
            <w:rPr>
              <w:sz w:val="24"/>
            </w:rPr>
          </w:pPr>
        </w:p>
        <w:p w14:paraId="78F39B88" w14:textId="77777777" w:rsidR="00C5624C" w:rsidRDefault="00C5624C">
          <w:pPr>
            <w:pStyle w:val="Kopfzeile"/>
            <w:jc w:val="left"/>
            <w:rPr>
              <w:sz w:val="24"/>
            </w:rPr>
          </w:pPr>
        </w:p>
        <w:p w14:paraId="34A2BB66" w14:textId="0FAF0196" w:rsidR="00C5624C" w:rsidRDefault="008A53E1">
          <w:pPr>
            <w:pStyle w:val="Kopfzeile"/>
            <w:jc w:val="left"/>
          </w:pPr>
          <w:r>
            <w:rPr>
              <w:sz w:val="24"/>
            </w:rPr>
            <w:t xml:space="preserve">Presse-Information </w:t>
          </w:r>
          <w:r w:rsidR="00011FEC">
            <w:rPr>
              <w:sz w:val="24"/>
            </w:rPr>
            <w:t>TONIC</w:t>
          </w:r>
        </w:p>
      </w:tc>
      <w:tc>
        <w:tcPr>
          <w:tcW w:w="4773" w:type="dxa"/>
          <w:vMerge w:val="restart"/>
          <w:shd w:val="clear" w:color="auto" w:fill="auto"/>
        </w:tcPr>
        <w:p w14:paraId="61FC0FCB" w14:textId="77777777" w:rsidR="00C5624C" w:rsidRDefault="00C5624C">
          <w:pPr>
            <w:pStyle w:val="Kopfzeile"/>
            <w:tabs>
              <w:tab w:val="left" w:pos="1464"/>
            </w:tabs>
            <w:snapToGrid w:val="0"/>
            <w:jc w:val="left"/>
          </w:pPr>
        </w:p>
        <w:p w14:paraId="1DF6D37D" w14:textId="77777777" w:rsidR="00C5624C" w:rsidRDefault="00C5624C">
          <w:pPr>
            <w:pStyle w:val="Kopfzeile"/>
            <w:tabs>
              <w:tab w:val="left" w:pos="1464"/>
            </w:tabs>
            <w:jc w:val="left"/>
          </w:pPr>
        </w:p>
        <w:p w14:paraId="211C15BD" w14:textId="77777777" w:rsidR="00C5624C" w:rsidRDefault="00C5624C">
          <w:pPr>
            <w:pStyle w:val="Kopfzeile"/>
            <w:tabs>
              <w:tab w:val="left" w:pos="1464"/>
            </w:tabs>
            <w:jc w:val="left"/>
          </w:pPr>
        </w:p>
        <w:p w14:paraId="4D7AB765" w14:textId="77777777" w:rsidR="00C5624C" w:rsidRDefault="00C5624C">
          <w:pPr>
            <w:pStyle w:val="Kopfzeile"/>
            <w:tabs>
              <w:tab w:val="left" w:pos="1464"/>
            </w:tabs>
            <w:jc w:val="left"/>
          </w:pPr>
        </w:p>
        <w:p w14:paraId="77DA7F52" w14:textId="77777777" w:rsidR="00C5624C" w:rsidRDefault="008A53E1">
          <w:pPr>
            <w:pStyle w:val="Kopfzeile"/>
            <w:tabs>
              <w:tab w:val="left" w:pos="1464"/>
            </w:tabs>
            <w:jc w:val="left"/>
            <w:rPr>
              <w:rFonts w:ascii="Univers" w:hAnsi="Univers" w:cs="Univers"/>
              <w:b/>
              <w:bCs/>
              <w:sz w:val="6"/>
            </w:rPr>
          </w:pPr>
          <w:r>
            <w:tab/>
          </w:r>
          <w:r w:rsidR="00586A20">
            <w:rPr>
              <w:rFonts w:ascii="Univers" w:hAnsi="Univers" w:cs="Univers"/>
              <w:noProof/>
            </w:rPr>
            <w:drawing>
              <wp:inline distT="0" distB="0" distL="0" distR="0" wp14:anchorId="4F7FFC17" wp14:editId="7BF6D917">
                <wp:extent cx="1714500" cy="71437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714375"/>
                        </a:xfrm>
                        <a:prstGeom prst="rect">
                          <a:avLst/>
                        </a:prstGeom>
                        <a:solidFill>
                          <a:srgbClr val="FFFFFF"/>
                        </a:solidFill>
                        <a:ln>
                          <a:noFill/>
                        </a:ln>
                      </pic:spPr>
                    </pic:pic>
                  </a:graphicData>
                </a:graphic>
              </wp:inline>
            </w:drawing>
          </w:r>
          <w:r>
            <w:rPr>
              <w:rFonts w:ascii="Univers" w:hAnsi="Univers" w:cs="Univers"/>
              <w:b/>
              <w:bCs/>
              <w:sz w:val="17"/>
            </w:rPr>
            <w:tab/>
          </w:r>
        </w:p>
        <w:p w14:paraId="145360A2" w14:textId="77777777" w:rsidR="00C5624C" w:rsidRDefault="00C5624C">
          <w:pPr>
            <w:pStyle w:val="Kopfzeile"/>
            <w:tabs>
              <w:tab w:val="left" w:pos="1464"/>
            </w:tabs>
            <w:jc w:val="left"/>
            <w:rPr>
              <w:rFonts w:ascii="Univers" w:hAnsi="Univers" w:cs="Univers"/>
              <w:b/>
              <w:bCs/>
              <w:sz w:val="6"/>
            </w:rPr>
          </w:pPr>
        </w:p>
        <w:p w14:paraId="5DAED36F" w14:textId="77777777" w:rsidR="00C5624C" w:rsidRDefault="008A53E1">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16F22617" w14:textId="77777777" w:rsidR="00C5624C" w:rsidRDefault="008A53E1">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62ABEEE2" w14:textId="0E31499B" w:rsidR="00C5624C" w:rsidRDefault="008A53E1">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Telefon</w:t>
          </w:r>
          <w:r>
            <w:rPr>
              <w:rFonts w:ascii="Univers" w:hAnsi="Univers" w:cs="Univers"/>
            </w:rPr>
            <w:tab/>
            <w:t>(+49) 0 70 21/ 72 76 -0</w:t>
          </w:r>
        </w:p>
        <w:p w14:paraId="78F84C95" w14:textId="77777777" w:rsidR="00C5624C" w:rsidRDefault="008A53E1">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Telefax</w:t>
          </w:r>
          <w:r>
            <w:rPr>
              <w:rFonts w:ascii="Univers" w:hAnsi="Univers" w:cs="Univers"/>
            </w:rPr>
            <w:tab/>
            <w:t>(+49) 0 70 21/ 72 76 -40</w:t>
          </w:r>
        </w:p>
        <w:p w14:paraId="689EF354" w14:textId="77777777" w:rsidR="00C5624C" w:rsidRDefault="008A53E1">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E-Mail:</w:t>
          </w:r>
          <w:r>
            <w:rPr>
              <w:rFonts w:ascii="Univers" w:hAnsi="Univers" w:cs="Univers"/>
            </w:rPr>
            <w:tab/>
            <w:t>info@fischer-moebel.de</w:t>
          </w:r>
        </w:p>
        <w:p w14:paraId="34E9B974" w14:textId="77777777" w:rsidR="00C5624C" w:rsidRDefault="008A53E1">
          <w:pPr>
            <w:pStyle w:val="Kopfzeile"/>
            <w:tabs>
              <w:tab w:val="left" w:pos="1890"/>
              <w:tab w:val="left" w:pos="1956"/>
              <w:tab w:val="left" w:pos="2598"/>
            </w:tabs>
            <w:jc w:val="left"/>
          </w:pPr>
          <w:r>
            <w:rPr>
              <w:rFonts w:ascii="Univers" w:hAnsi="Univers" w:cs="Univers"/>
            </w:rPr>
            <w:tab/>
          </w:r>
          <w:r>
            <w:rPr>
              <w:rFonts w:ascii="Univers" w:hAnsi="Univers" w:cs="Univers"/>
            </w:rPr>
            <w:tab/>
            <w:t>Internet:</w:t>
          </w:r>
          <w:r>
            <w:rPr>
              <w:rFonts w:ascii="Univers" w:hAnsi="Univers" w:cs="Univers"/>
            </w:rPr>
            <w:tab/>
            <w:t>www.fischer-moebel.de</w:t>
          </w:r>
        </w:p>
        <w:p w14:paraId="057C6C1D" w14:textId="77777777" w:rsidR="00C5624C" w:rsidRDefault="00C5624C">
          <w:pPr>
            <w:pStyle w:val="Kopfzeile"/>
            <w:jc w:val="left"/>
          </w:pPr>
        </w:p>
      </w:tc>
    </w:tr>
    <w:tr w:rsidR="00C5624C" w14:paraId="226AD9A2" w14:textId="77777777">
      <w:trPr>
        <w:trHeight w:hRule="exact" w:val="1414"/>
      </w:trPr>
      <w:tc>
        <w:tcPr>
          <w:tcW w:w="4773" w:type="dxa"/>
          <w:shd w:val="clear" w:color="auto" w:fill="auto"/>
        </w:tcPr>
        <w:p w14:paraId="3656AE0E" w14:textId="7A281864" w:rsidR="00C5624C" w:rsidRDefault="00F95802">
          <w:pPr>
            <w:pStyle w:val="Kopfzeile"/>
            <w:jc w:val="left"/>
            <w:rPr>
              <w:sz w:val="20"/>
            </w:rPr>
          </w:pPr>
          <w:r>
            <w:rPr>
              <w:noProof/>
            </w:rPr>
            <mc:AlternateContent>
              <mc:Choice Requires="wps">
                <w:drawing>
                  <wp:anchor distT="0" distB="0" distL="0" distR="0" simplePos="0" relativeHeight="251659264" behindDoc="0" locked="0" layoutInCell="1" allowOverlap="1" wp14:anchorId="47F34649" wp14:editId="5006D080">
                    <wp:simplePos x="0" y="0"/>
                    <wp:positionH relativeFrom="column">
                      <wp:posOffset>-44450</wp:posOffset>
                    </wp:positionH>
                    <wp:positionV relativeFrom="paragraph">
                      <wp:posOffset>216535</wp:posOffset>
                    </wp:positionV>
                    <wp:extent cx="6031230" cy="74549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7454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7D5FC7" w14:textId="77777777" w:rsidR="000E470B" w:rsidRDefault="000E470B" w:rsidP="000E470B">
                                <w:pPr>
                                  <w:pStyle w:val="Anschrift"/>
                                  <w:rPr>
                                    <w:rFonts w:ascii="Univers" w:hAnsi="Univers" w:cs="Univers"/>
                                    <w:lang w:val="de-DE"/>
                                  </w:rPr>
                                </w:pPr>
                                <w:r>
                                  <w:rPr>
                                    <w:rFonts w:ascii="Univers" w:hAnsi="Univers" w:cs="Univers"/>
                                    <w:lang w:val="de-DE"/>
                                  </w:rPr>
                                  <w:t>Für Rückfragen wenden Sie sich bitte an:</w:t>
                                </w:r>
                              </w:p>
                              <w:p w14:paraId="4BC964B6" w14:textId="70A0EFBB" w:rsidR="000E470B" w:rsidRDefault="000E470B" w:rsidP="000E470B">
                                <w:pPr>
                                  <w:pStyle w:val="Anschrift"/>
                                </w:pPr>
                                <w:r>
                                  <w:t>marketing@fischer-moebel.d</w:t>
                                </w:r>
                                <w:r w:rsidR="00F95802">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34649" id="_x0000_t202" coordsize="21600,21600" o:spt="202" path="m,l,21600r21600,l21600,xe">
                    <v:stroke joinstyle="miter"/>
                    <v:path gradientshapeok="t" o:connecttype="rect"/>
                  </v:shapetype>
                  <v:shape id="Text Box 2" o:spid="_x0000_s1027" type="#_x0000_t202" style="position:absolute;margin-left:-3.5pt;margin-top:17.05pt;width:474.9pt;height:58.7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" stroked="f">
                    <v:fill opacity="0"/>
                    <v:textbox inset="0,0,0,0">
                      <w:txbxContent>
                        <w:p w14:paraId="687D5FC7" w14:textId="77777777" w:rsidR="000E470B" w:rsidRDefault="000E470B" w:rsidP="000E470B">
                          <w:pPr>
                            <w:pStyle w:val="Anschrift"/>
                            <w:rPr>
                              <w:rFonts w:ascii="Univers" w:hAnsi="Univers" w:cs="Univers"/>
                              <w:lang w:val="de-DE"/>
                            </w:rPr>
                          </w:pPr>
                          <w:r>
                            <w:rPr>
                              <w:rFonts w:ascii="Univers" w:hAnsi="Univers" w:cs="Univers"/>
                              <w:lang w:val="de-DE"/>
                            </w:rPr>
                            <w:t>Für Rückfragen wenden Sie sich bitte an:</w:t>
                          </w:r>
                        </w:p>
                        <w:p w14:paraId="4BC964B6" w14:textId="70A0EFBB" w:rsidR="000E470B" w:rsidRDefault="000E470B" w:rsidP="000E470B">
                          <w:pPr>
                            <w:pStyle w:val="Anschrift"/>
                          </w:pPr>
                          <w:r>
                            <w:t>marketing@fischer-moebel.d</w:t>
                          </w:r>
                          <w:r w:rsidR="00F95802">
                            <w:t>e</w:t>
                          </w:r>
                        </w:p>
                      </w:txbxContent>
                    </v:textbox>
                    <w10:wrap type="topAndBottom"/>
                  </v:shape>
                </w:pict>
              </mc:Fallback>
            </mc:AlternateContent>
          </w:r>
          <w:r w:rsidR="008A53E1">
            <w:rPr>
              <w:rFonts w:ascii="Univers" w:hAnsi="Univers" w:cs="Univers"/>
              <w:sz w:val="14"/>
            </w:rPr>
            <w:t xml:space="preserve">Fischer Möbel GmbH </w:t>
          </w:r>
          <w:r w:rsidR="008A53E1">
            <w:rPr>
              <w:rFonts w:ascii="Symbol" w:hAnsi="Symbol" w:cs="Symbol"/>
              <w:sz w:val="14"/>
            </w:rPr>
            <w:t></w:t>
          </w:r>
          <w:r w:rsidR="008A53E1">
            <w:rPr>
              <w:rFonts w:ascii="Univers" w:hAnsi="Univers" w:cs="Univers"/>
              <w:sz w:val="14"/>
            </w:rPr>
            <w:t xml:space="preserve"> </w:t>
          </w:r>
          <w:proofErr w:type="spellStart"/>
          <w:r w:rsidR="008A53E1">
            <w:rPr>
              <w:rFonts w:ascii="Univers" w:hAnsi="Univers" w:cs="Univers"/>
              <w:sz w:val="14"/>
            </w:rPr>
            <w:t>Dieselstrasse</w:t>
          </w:r>
          <w:proofErr w:type="spellEnd"/>
          <w:r w:rsidR="008A53E1">
            <w:rPr>
              <w:rFonts w:ascii="Univers" w:hAnsi="Univers" w:cs="Univers"/>
              <w:sz w:val="14"/>
            </w:rPr>
            <w:t xml:space="preserve"> 6 </w:t>
          </w:r>
          <w:r w:rsidR="008A53E1">
            <w:rPr>
              <w:rFonts w:ascii="Symbol" w:hAnsi="Symbol" w:cs="Symbol"/>
              <w:sz w:val="14"/>
            </w:rPr>
            <w:t></w:t>
          </w:r>
          <w:r w:rsidR="008A53E1">
            <w:rPr>
              <w:rFonts w:ascii="Univers" w:hAnsi="Univers" w:cs="Univers"/>
              <w:sz w:val="14"/>
            </w:rPr>
            <w:t xml:space="preserve"> 73278 Schlierbach</w:t>
          </w:r>
        </w:p>
      </w:tc>
      <w:tc>
        <w:tcPr>
          <w:tcW w:w="4773" w:type="dxa"/>
          <w:vMerge/>
          <w:shd w:val="clear" w:color="auto" w:fill="auto"/>
        </w:tcPr>
        <w:p w14:paraId="36602B53" w14:textId="77777777" w:rsidR="00C5624C" w:rsidRDefault="00C5624C">
          <w:pPr>
            <w:pStyle w:val="Kopfzeile"/>
            <w:tabs>
              <w:tab w:val="left" w:pos="1606"/>
            </w:tabs>
            <w:snapToGrid w:val="0"/>
            <w:jc w:val="left"/>
            <w:rPr>
              <w:sz w:val="20"/>
            </w:rPr>
          </w:pPr>
        </w:p>
      </w:tc>
    </w:tr>
  </w:tbl>
  <w:p w14:paraId="782BE474" w14:textId="77777777" w:rsidR="00C5624C" w:rsidRDefault="00C5624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69F5" w14:textId="77777777" w:rsidR="00F95802" w:rsidRDefault="00F958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04346448">
    <w:abstractNumId w:val="0"/>
  </w:num>
  <w:num w:numId="2" w16cid:durableId="1642805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A20"/>
    <w:rsid w:val="00011FEC"/>
    <w:rsid w:val="000B671F"/>
    <w:rsid w:val="000E470B"/>
    <w:rsid w:val="00586A20"/>
    <w:rsid w:val="006156A8"/>
    <w:rsid w:val="00750317"/>
    <w:rsid w:val="007B3B2C"/>
    <w:rsid w:val="00801BF3"/>
    <w:rsid w:val="008A53E1"/>
    <w:rsid w:val="0098525A"/>
    <w:rsid w:val="00C5624C"/>
    <w:rsid w:val="00F9081D"/>
    <w:rsid w:val="00F958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colormenu v:ext="edit" fillcolor="none [4]" strokecolor="none [1]" shadowcolor="none [2]"/>
    </o:shapedefaults>
    <o:shapelayout v:ext="edit">
      <o:idmap v:ext="edit" data="1"/>
    </o:shapelayout>
  </w:shapeDefaults>
  <w:doNotEmbedSmartTags/>
  <w:decimalSymbol w:val=","/>
  <w:listSeparator w:val=";"/>
  <w14:docId w14:val="12E9B1E5"/>
  <w15:chartTrackingRefBased/>
  <w15:docId w15:val="{6E2E1A10-352E-4B41-BE36-5EF3CEC5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ascii="Univers" w:eastAsia="Microsoft YaHei" w:hAnsi="Univers" w:cs="Lucida Sans"/>
      <w:sz w:val="28"/>
      <w:szCs w:val="28"/>
    </w:rPr>
  </w:style>
  <w:style w:type="paragraph" w:styleId="Textkrper">
    <w:name w:val="Body Text"/>
    <w:basedOn w:val="Standard"/>
    <w:pPr>
      <w:spacing w:after="0"/>
      <w:jc w:val="both"/>
    </w:pPr>
  </w:style>
  <w:style w:type="paragraph" w:styleId="Liste">
    <w:name w:val="List"/>
    <w:basedOn w:val="Textkrper"/>
    <w:rPr>
      <w:rFonts w:ascii="Univers" w:hAnsi="Univers" w:cs="Lucida Sans"/>
    </w:rPr>
  </w:style>
  <w:style w:type="paragraph" w:customStyle="1" w:styleId="Beschriftung1">
    <w:name w:val="Beschriftung1"/>
    <w:basedOn w:val="Standard"/>
    <w:pPr>
      <w:suppressLineNumbers/>
      <w:spacing w:before="120" w:after="120"/>
    </w:pPr>
    <w:rPr>
      <w:rFonts w:ascii="Univers" w:hAnsi="Univers" w:cs="Lucida Sans"/>
      <w:i/>
      <w:iCs/>
      <w:szCs w:val="24"/>
    </w:rPr>
  </w:style>
  <w:style w:type="paragraph" w:customStyle="1" w:styleId="Verzeichnis">
    <w:name w:val="Verzeichnis"/>
    <w:basedOn w:val="Standard"/>
    <w:pPr>
      <w:suppressLineNumbers/>
    </w:pPr>
    <w:rPr>
      <w:rFonts w:ascii="Univers" w:hAnsi="Univer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hiddenspellerror">
    <w:name w:val="hiddenspellerror"/>
    <w:basedOn w:val="Absatz-Standardschriftart"/>
    <w:rsid w:val="00985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Tonic</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Tonic</dc:title>
  <dc:subject/>
  <dc:creator>Will Seyfang</dc:creator>
  <cp:keywords/>
  <cp:lastModifiedBy>Laura Gromer</cp:lastModifiedBy>
  <cp:revision>5</cp:revision>
  <cp:lastPrinted>2018-12-10T16:00:00Z</cp:lastPrinted>
  <dcterms:created xsi:type="dcterms:W3CDTF">2020-11-30T10:19:00Z</dcterms:created>
  <dcterms:modified xsi:type="dcterms:W3CDTF">2023-08-17T12:56:00Z</dcterms:modified>
</cp:coreProperties>
</file>